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2A4D" w14:textId="4FB40F55"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Melting point / freezing point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134C40">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DCB99D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79816B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6D902E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E521EA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F6FD838"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0C6C27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41F658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8720D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203E3C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A45EC9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791FF2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6F71C2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10067B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4A6ACE" w14:paraId="09F2F4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AB997C"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22BF653" w14:textId="77777777" w:rsidR="004A6ACE" w:rsidRDefault="00134C40">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B95A48C" w14:textId="77777777" w:rsidR="004A6ACE" w:rsidRDefault="00134C4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D652E5"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36F256"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FB8A3B" w14:textId="77777777" w:rsidR="004A6ACE" w:rsidRDefault="004A6ACE"/>
        </w:tc>
      </w:tr>
      <w:tr w:rsidR="004A6ACE" w14:paraId="5FDFF8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8AFD75"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2A48F3" w14:textId="77777777" w:rsidR="004A6ACE" w:rsidRDefault="004A6ACE"/>
        </w:tc>
        <w:tc>
          <w:tcPr>
            <w:tcW w:w="1425" w:type="dxa"/>
            <w:tcBorders>
              <w:top w:val="outset" w:sz="6" w:space="0" w:color="auto"/>
              <w:left w:val="outset" w:sz="6" w:space="0" w:color="auto"/>
              <w:bottom w:val="outset" w:sz="6" w:space="0" w:color="FFFFFF"/>
              <w:right w:val="outset" w:sz="6" w:space="0" w:color="auto"/>
            </w:tcBorders>
          </w:tcPr>
          <w:p w14:paraId="4C3D44C7" w14:textId="77777777" w:rsidR="004A6ACE" w:rsidRDefault="00134C40">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847077"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24DB6DD5"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tcPr>
          <w:p w14:paraId="11114DBD" w14:textId="77777777" w:rsidR="004A6ACE" w:rsidRDefault="004A6ACE"/>
        </w:tc>
      </w:tr>
      <w:tr w:rsidR="004A6ACE" w14:paraId="47A87D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4BDEE6"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B2E616" w14:textId="77777777" w:rsidR="004A6ACE" w:rsidRDefault="00134C40">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D31AD3C"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CFCF6E" w14:textId="77777777" w:rsidR="004A6ACE" w:rsidRDefault="00134C40">
            <w:r>
              <w:rPr>
                <w:rFonts w:ascii="Arial"/>
                <w:b/>
                <w:sz w:val="16"/>
              </w:rPr>
              <w:t>Picklist values:</w:t>
            </w:r>
            <w:r>
              <w:rPr>
                <w:rFonts w:ascii="Arial"/>
                <w:sz w:val="16"/>
              </w:rPr>
              <w:br/>
              <w:t xml:space="preserve">- melting </w:t>
            </w:r>
            <w:r>
              <w:rPr>
                <w:rFonts w:ascii="Arial"/>
                <w:sz w:val="16"/>
              </w:rPr>
              <w:t>point/freezing point</w:t>
            </w:r>
          </w:p>
        </w:tc>
        <w:tc>
          <w:tcPr>
            <w:tcW w:w="3709" w:type="dxa"/>
            <w:tcBorders>
              <w:top w:val="outset" w:sz="6" w:space="0" w:color="auto"/>
              <w:left w:val="outset" w:sz="6" w:space="0" w:color="auto"/>
              <w:bottom w:val="outset" w:sz="6" w:space="0" w:color="FFFFFF"/>
              <w:right w:val="outset" w:sz="6" w:space="0" w:color="auto"/>
            </w:tcBorders>
          </w:tcPr>
          <w:p w14:paraId="405599E2" w14:textId="77777777" w:rsidR="004A6ACE" w:rsidRDefault="00134C40">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w:t>
            </w:r>
            <w:r>
              <w:rPr>
                <w:rFonts w:ascii="Arial"/>
                <w:sz w:val="16"/>
              </w:rPr>
              <w:t>red by the same data entry form, the specific study type should be selected. If none matches, select the more generic endpoint description '&lt;Generic endpoint&gt;, other' (e.g. Skin irritation / corrosion, other) and give an explanation in the adjacent text fi</w:t>
            </w:r>
            <w:r>
              <w:rPr>
                <w:rFonts w:ascii="Arial"/>
                <w:sz w:val="16"/>
              </w:rPr>
              <w:t>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w:t>
            </w:r>
            <w:r>
              <w:rPr>
                <w:rFonts w:ascii="Arial"/>
                <w:sz w:val="16"/>
              </w:rPr>
              <w:t>in the adjacent text field, as '(Q)SAR' needs to be indicated in field 'Type of information' and the model should be described in field 'Justification of non-standard information' or 'Attached justification'. A specific endpoint title may be used, if addre</w:t>
            </w:r>
            <w:r>
              <w:rPr>
                <w:rFonts w:ascii="Arial"/>
                <w:sz w:val="16"/>
              </w:rPr>
              <w:t>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w:t>
            </w:r>
            <w:r>
              <w:rPr>
                <w:rFonts w:ascii="Arial"/>
                <w:sz w:val="16"/>
              </w:rPr>
              <w:t xml:space="preserve"> chemical substance which may be specified by the relevant regulatory framework as 'information requirement' (e.g. Boiling point, Sub-chronic toxicity: oral, Fish early-life stage toxicity). In a narrower sense, the term '(eco)toxicity endpoint' refers to </w:t>
            </w:r>
            <w:r>
              <w:rPr>
                <w:rFonts w:ascii="Arial"/>
                <w:sz w:val="16"/>
              </w:rPr>
              <w:t>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EFD54BC" w14:textId="77777777" w:rsidR="004A6ACE" w:rsidRDefault="004A6ACE"/>
        </w:tc>
      </w:tr>
      <w:tr w:rsidR="004A6ACE" w14:paraId="08C9DA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EDE7BA"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DF9965" w14:textId="77777777" w:rsidR="004A6ACE" w:rsidRDefault="00134C40">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70C94D4"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B65A63" w14:textId="77777777" w:rsidR="004A6ACE" w:rsidRDefault="00134C40">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B66BD9" w14:textId="77777777" w:rsidR="004A6ACE" w:rsidRDefault="00134C40">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F541C2D" w14:textId="77777777" w:rsidR="004A6ACE" w:rsidRDefault="004A6ACE"/>
        </w:tc>
      </w:tr>
      <w:tr w:rsidR="004A6ACE" w14:paraId="2D4FC8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E20FDF"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87A531" w14:textId="77777777" w:rsidR="004A6ACE" w:rsidRDefault="00134C40">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FD93811" w14:textId="77777777" w:rsidR="004A6ACE" w:rsidRDefault="00134C4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48DA56" w14:textId="77777777" w:rsidR="004A6ACE" w:rsidRDefault="00134C40">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4ED0051" w14:textId="77777777" w:rsidR="004A6ACE" w:rsidRDefault="00134C40">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331ECA2" w14:textId="77777777" w:rsidR="004A6ACE" w:rsidRDefault="00134C4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4A6ACE" w14:paraId="18E361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BBC78A"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E2D7EC" w14:textId="77777777" w:rsidR="004A6ACE" w:rsidRDefault="00134C40">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7822398" w14:textId="77777777" w:rsidR="004A6ACE" w:rsidRDefault="00134C4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9C5429"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16558FD9" w14:textId="77777777" w:rsidR="004A6ACE" w:rsidRDefault="00134C40">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B7C4156" w14:textId="77777777" w:rsidR="004A6ACE" w:rsidRDefault="004A6ACE"/>
        </w:tc>
      </w:tr>
      <w:tr w:rsidR="004A6ACE" w14:paraId="65D391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1A7CC1"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30E7C2" w14:textId="77777777" w:rsidR="004A6ACE" w:rsidRDefault="00134C40">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C37C9AD" w14:textId="77777777" w:rsidR="004A6ACE" w:rsidRDefault="00134C4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40E7A3"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5C03205F" w14:textId="77777777" w:rsidR="004A6ACE" w:rsidRDefault="00134C40">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EFDB346" w14:textId="77777777" w:rsidR="004A6ACE" w:rsidRDefault="004A6ACE"/>
        </w:tc>
      </w:tr>
      <w:tr w:rsidR="004A6ACE" w14:paraId="7A58C3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88361A"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9022EB" w14:textId="77777777" w:rsidR="004A6ACE" w:rsidRDefault="00134C40">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8984FF0" w14:textId="77777777" w:rsidR="004A6ACE" w:rsidRDefault="00134C40">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763F82DC"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7D8C1636" w14:textId="77777777" w:rsidR="004A6ACE" w:rsidRDefault="00134C40">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23D0796" w14:textId="77777777" w:rsidR="004A6ACE" w:rsidRDefault="004A6ACE"/>
        </w:tc>
      </w:tr>
      <w:tr w:rsidR="004A6ACE" w14:paraId="244CB5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550168"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23B324" w14:textId="77777777" w:rsidR="004A6ACE" w:rsidRDefault="00134C40">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69C6D67" w14:textId="77777777" w:rsidR="004A6ACE" w:rsidRDefault="00134C4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1DF5E3"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1A6EEDD8" w14:textId="77777777" w:rsidR="004A6ACE" w:rsidRDefault="00134C40">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CA72BEC" w14:textId="77777777" w:rsidR="004A6ACE" w:rsidRDefault="004A6ACE"/>
        </w:tc>
      </w:tr>
      <w:tr w:rsidR="004A6ACE" w14:paraId="0842A1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EB4F76"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5434F7" w14:textId="77777777" w:rsidR="004A6ACE" w:rsidRDefault="00134C40">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480AC11" w14:textId="77777777" w:rsidR="004A6ACE" w:rsidRDefault="00134C40">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55D4D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42D29BE3"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tcPr>
          <w:p w14:paraId="24B32942" w14:textId="77777777" w:rsidR="004A6ACE" w:rsidRDefault="004A6ACE"/>
        </w:tc>
      </w:tr>
      <w:tr w:rsidR="004A6ACE" w14:paraId="4CBB48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4D5F0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43232C" w14:textId="77777777" w:rsidR="004A6ACE" w:rsidRDefault="00134C40">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8A93F99" w14:textId="77777777" w:rsidR="004A6ACE" w:rsidRDefault="00134C4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F9D102"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6DD4204D"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tcPr>
          <w:p w14:paraId="7DE81D5C" w14:textId="77777777" w:rsidR="004A6ACE" w:rsidRDefault="004A6ACE"/>
        </w:tc>
      </w:tr>
      <w:tr w:rsidR="004A6ACE" w14:paraId="524F83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B27FA"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C983AD" w14:textId="77777777" w:rsidR="004A6ACE" w:rsidRDefault="00134C40">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8CD663A" w14:textId="77777777" w:rsidR="004A6ACE" w:rsidRDefault="00134C4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D7ABDE" w14:textId="77777777" w:rsidR="004A6ACE" w:rsidRDefault="00134C40">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EE93399" w14:textId="77777777" w:rsidR="004A6ACE" w:rsidRDefault="00134C40">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36D4727" w14:textId="77777777" w:rsidR="004A6ACE" w:rsidRDefault="004A6ACE"/>
        </w:tc>
      </w:tr>
      <w:tr w:rsidR="004A6ACE" w14:paraId="32E5C4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72BC47"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DC00A" w14:textId="77777777" w:rsidR="004A6ACE" w:rsidRDefault="00134C40">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7AD2E14" w14:textId="77777777" w:rsidR="004A6ACE" w:rsidRDefault="00134C40">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CD8536" w14:textId="77777777" w:rsidR="004A6ACE" w:rsidRDefault="00134C40">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C7C618D" w14:textId="77777777" w:rsidR="004A6ACE" w:rsidRDefault="00134C40">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AB73E82" w14:textId="77777777" w:rsidR="004A6ACE" w:rsidRDefault="00134C40">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4A6ACE" w14:paraId="5F57B9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AAF409"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0C55A" w14:textId="77777777" w:rsidR="004A6ACE" w:rsidRDefault="00134C40">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B7FDD7E" w14:textId="77777777" w:rsidR="004A6ACE" w:rsidRDefault="00134C4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6115C5" w14:textId="77777777" w:rsidR="004A6ACE" w:rsidRDefault="00134C40">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E8D0F17" w14:textId="77777777" w:rsidR="004A6ACE" w:rsidRDefault="00134C40">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488CE1C" w14:textId="77777777" w:rsidR="004A6ACE" w:rsidRDefault="00134C40">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4A6ACE" w14:paraId="2FF5D4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64E560"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C05FEE" w14:textId="77777777" w:rsidR="004A6ACE" w:rsidRDefault="00134C40">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F2CEEF3" w14:textId="77777777" w:rsidR="004A6ACE" w:rsidRDefault="00134C40">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D7B0AD" w14:textId="77777777" w:rsidR="004A6ACE" w:rsidRDefault="00134C40">
            <w:r>
              <w:rPr>
                <w:rFonts w:ascii="Arial"/>
                <w:b/>
                <w:sz w:val="16"/>
              </w:rPr>
              <w:t>Picklist values:</w:t>
            </w:r>
            <w:r>
              <w:rPr>
                <w:rFonts w:ascii="Arial"/>
                <w:sz w:val="16"/>
              </w:rPr>
              <w:br/>
              <w:t>- the study is not necessary b</w:t>
            </w:r>
            <w:r>
              <w:rPr>
                <w:rFonts w:ascii="Arial"/>
                <w:sz w:val="16"/>
              </w:rPr>
              <w:t>ecause the melting point of the substance is &lt; -20</w:t>
            </w:r>
            <w:r>
              <w:rPr>
                <w:rFonts w:ascii="Arial"/>
                <w:sz w:val="16"/>
              </w:rPr>
              <w:t>°</w:t>
            </w:r>
            <w:r>
              <w:rPr>
                <w:rFonts w:ascii="Arial"/>
                <w:sz w:val="16"/>
              </w:rPr>
              <w:t>C - [study scientifically not necessary / other information available]</w:t>
            </w:r>
            <w:r>
              <w:rPr>
                <w:rFonts w:ascii="Arial"/>
                <w:sz w:val="16"/>
              </w:rPr>
              <w:br/>
              <w:t xml:space="preserve">- the study is not necessary because the substance will not melt within the applicability range of EU Method A.1 - [study technically </w:t>
            </w:r>
            <w:r>
              <w:rPr>
                <w:rFonts w:ascii="Arial"/>
                <w:sz w:val="16"/>
              </w:rPr>
              <w:t>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A1B2DE" w14:textId="77777777" w:rsidR="004A6ACE" w:rsidRDefault="00134C40">
            <w:r>
              <w:rPr>
                <w:rFonts w:ascii="Arial"/>
                <w:sz w:val="16"/>
              </w:rPr>
              <w:t>In addition to the more generic justification selected in the preceding field 'Data waiving', it is highly recommended to provide a detailed justification. To this end you can either select one or multiple specific standard phrase(s)</w:t>
            </w:r>
            <w:r>
              <w:rPr>
                <w:rFonts w:ascii="Arial"/>
                <w:sz w:val="16"/>
              </w:rPr>
              <w:t xml:space="preserve"> if it/they give an appropriate rationale of the description given in the preceding field 'Data waiving' or 'other:' and enter free text. Additional specific explanations should be provided if the pre-defined phrase(s) do no sufficiently describe the justi</w:t>
            </w:r>
            <w:r>
              <w:rPr>
                <w:rFonts w:ascii="Arial"/>
                <w:sz w:val="16"/>
              </w:rPr>
              <w:t>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w:t>
            </w:r>
            <w:r>
              <w:rPr>
                <w:rFonts w:ascii="Arial"/>
                <w:sz w:val="16"/>
              </w:rPr>
              <w:t>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w:t>
            </w:r>
            <w:r>
              <w:rPr>
                <w:rFonts w:ascii="Arial"/>
                <w:sz w:val="16"/>
              </w:rPr>
              <w:t xml:space="preserve">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w:t>
            </w:r>
            <w:r>
              <w:rPr>
                <w:rFonts w:ascii="Arial"/>
                <w:sz w:val="16"/>
              </w:rPr>
              <w:t>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3057B635" w14:textId="77777777" w:rsidR="004A6ACE" w:rsidRDefault="00134C40">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'Rationale for </w:t>
            </w:r>
            <w:r>
              <w:rPr>
                <w:rFonts w:ascii="Arial"/>
                <w:sz w:val="16"/>
              </w:rPr>
              <w:t>reliability'.</w:t>
            </w:r>
          </w:p>
        </w:tc>
      </w:tr>
      <w:tr w:rsidR="004A6ACE" w14:paraId="04534C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EB52B3"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D05C91" w14:textId="77777777" w:rsidR="004A6ACE" w:rsidRDefault="00134C40">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E7C01B7" w14:textId="77777777" w:rsidR="004A6ACE" w:rsidRDefault="00134C4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5A978F" w14:textId="77777777" w:rsidR="004A6ACE" w:rsidRDefault="00134C40">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w:t>
            </w:r>
            <w:r>
              <w:rPr>
                <w:rFonts w:ascii="Arial"/>
                <w:sz w:val="16"/>
              </w:rPr>
              <w:t>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w:t>
            </w:r>
            <w:r>
              <w:rPr>
                <w:rFonts w:ascii="Arial"/>
                <w:sz w:val="16"/>
              </w:rPr>
              <w:t xml:space="preserve">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w:t>
            </w:r>
            <w:r>
              <w:rPr>
                <w:rFonts w:ascii="Arial"/>
                <w:sz w:val="16"/>
              </w:rPr>
              <w:t>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w:t>
            </w:r>
            <w:r>
              <w:rPr>
                <w:rFonts w:ascii="Arial"/>
                <w:sz w:val="16"/>
              </w:rPr>
              <w:t>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w:t>
            </w:r>
            <w:r>
              <w:rPr>
                <w:rFonts w:ascii="Arial"/>
                <w:sz w:val="16"/>
              </w:rPr>
              <w:t>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w:t>
            </w:r>
            <w:r>
              <w:rPr>
                <w:rFonts w:ascii="Arial"/>
                <w:sz w:val="16"/>
              </w:rPr>
              <w:t>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w:t>
            </w:r>
            <w:r>
              <w:rPr>
                <w:rFonts w:ascii="Arial"/>
                <w:sz w:val="16"/>
              </w:rPr>
              <w:t>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w:t>
            </w:r>
            <w:r>
              <w:rPr>
                <w:rFonts w:ascii="Arial"/>
                <w:sz w:val="16"/>
              </w:rPr>
              <w:t>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w:t>
            </w:r>
            <w:r>
              <w:rPr>
                <w:rFonts w:ascii="Arial"/>
                <w:sz w:val="16"/>
              </w:rPr>
              <w:t>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w:t>
            </w:r>
            <w:r>
              <w:rPr>
                <w:rFonts w:ascii="Arial"/>
                <w:sz w:val="16"/>
              </w:rPr>
              <w:t>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w:t>
            </w:r>
            <w:r>
              <w:rPr>
                <w:rFonts w:ascii="Arial"/>
                <w:sz w:val="16"/>
              </w:rPr>
              <w:t>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w:t>
            </w:r>
            <w:r>
              <w:rPr>
                <w:rFonts w:ascii="Arial"/>
                <w:sz w:val="16"/>
              </w:rPr>
              <w:t>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w:t>
            </w:r>
            <w:r>
              <w:rPr>
                <w:rFonts w:ascii="Arial"/>
                <w:sz w:val="16"/>
              </w:rPr>
              <w: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w:t>
            </w:r>
            <w:r>
              <w:rPr>
                <w:rFonts w:ascii="Arial"/>
                <w:b/>
                <w:sz w:val="16"/>
              </w:rPr>
              <w:t xml:space="preserve">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w:t>
            </w:r>
            <w:r>
              <w:rPr>
                <w:rFonts w:ascii="Arial"/>
                <w:sz w:val="16"/>
              </w:rPr>
              <w:t>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w:t>
            </w:r>
            <w:r>
              <w:rPr>
                <w:rFonts w:ascii="Arial"/>
                <w:sz w:val="16"/>
              </w:rPr>
              <w:t>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w:t>
            </w:r>
            <w:r>
              <w:rPr>
                <w:rFonts w:ascii="Arial"/>
                <w:sz w:val="16"/>
              </w:rPr>
              <w:t xml:space="preserve">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w:t>
            </w:r>
            <w:r>
              <w:rPr>
                <w:rFonts w:ascii="Arial"/>
                <w:sz w:val="16"/>
              </w:rPr>
              <w:t xml:space="preserve">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C7506C4" w14:textId="77777777" w:rsidR="004A6ACE" w:rsidRDefault="00134C40">
            <w:r>
              <w:rPr>
                <w:rFonts w:ascii="Arial"/>
                <w:sz w:val="16"/>
              </w:rPr>
              <w:lastRenderedPageBreak/>
              <w:t>This field can be used for entering free text. As appropriate, one of the f</w:t>
            </w:r>
            <w:r>
              <w:rPr>
                <w:rFonts w:ascii="Arial"/>
                <w:sz w:val="16"/>
              </w:rPr>
              <w:t>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w:t>
            </w:r>
            <w:r>
              <w:rPr>
                <w:rFonts w:ascii="Arial"/>
                <w:sz w:val="16"/>
              </w:rPr>
              <w:t>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w:t>
            </w:r>
            <w:r>
              <w:rPr>
                <w:rFonts w:ascii="Arial"/>
                <w:sz w:val="16"/>
              </w:rPr>
              <w:t>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w:t>
            </w:r>
            <w:r>
              <w:rPr>
                <w:rFonts w:ascii="Arial"/>
                <w:sz w:val="16"/>
              </w:rPr>
              <w: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(Q)SAR model it is recommended to provide the QMRF as attachment </w:t>
            </w:r>
            <w:r>
              <w:rPr>
                <w:rFonts w:ascii="Arial"/>
                <w:sz w:val="16"/>
              </w:rPr>
              <w:t>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w:t>
            </w:r>
            <w:r>
              <w:rPr>
                <w:rFonts w:ascii="Arial"/>
                <w:sz w:val="16"/>
              </w:rPr>
              <w:t xml:space="preserve">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w:t>
            </w:r>
            <w:r>
              <w:rPr>
                <w:rFonts w:ascii="Arial"/>
                <w:sz w:val="16"/>
              </w:rPr>
              <w:t xml:space="preserve">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w:t>
            </w:r>
            <w:r>
              <w:rPr>
                <w:rFonts w:ascii="Arial"/>
                <w:sz w:val="16"/>
              </w:rPr>
              <w:t>-used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w:t>
            </w:r>
            <w:r>
              <w:rPr>
                <w:rFonts w:ascii="Arial"/>
                <w:sz w:val="16"/>
              </w:rPr>
              <w:t>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w:t>
            </w:r>
            <w:r>
              <w:rPr>
                <w:rFonts w:ascii="Arial"/>
                <w:sz w:val="16"/>
              </w:rPr>
              <w:t>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091616D" w14:textId="77777777" w:rsidR="004A6ACE" w:rsidRDefault="004A6ACE"/>
        </w:tc>
      </w:tr>
      <w:tr w:rsidR="004A6ACE" w14:paraId="1D098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A58DB7" w14:textId="77777777" w:rsidR="004A6ACE" w:rsidRDefault="004A6AC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C3A579C" w14:textId="77777777" w:rsidR="004A6ACE" w:rsidRDefault="00134C40">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3FC301" w14:textId="77777777" w:rsidR="004A6ACE" w:rsidRDefault="00134C4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28D434"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61BCBC" w14:textId="77777777" w:rsidR="004A6ACE" w:rsidRDefault="00134C40">
            <w:r>
              <w:rPr>
                <w:rFonts w:ascii="Arial"/>
                <w:sz w:val="16"/>
              </w:rPr>
              <w:t xml:space="preserve">The Attached justification feature can be used in case the justification is best </w:t>
            </w:r>
            <w:r>
              <w:rPr>
                <w:rFonts w:ascii="Arial"/>
                <w:sz w:val="16"/>
              </w:rPr>
              <w:t>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F925D14" w14:textId="77777777" w:rsidR="004A6ACE" w:rsidRDefault="004A6ACE"/>
        </w:tc>
      </w:tr>
      <w:tr w:rsidR="004A6ACE" w14:paraId="7E8403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04565"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92EBE3" w14:textId="77777777" w:rsidR="004A6ACE" w:rsidRDefault="00134C40">
            <w:r>
              <w:rPr>
                <w:rFonts w:ascii="Arial"/>
                <w:sz w:val="16"/>
              </w:rPr>
              <w:t xml:space="preserve">Attached </w:t>
            </w:r>
            <w:r>
              <w:rPr>
                <w:rFonts w:ascii="Arial"/>
                <w:sz w:val="16"/>
              </w:rPr>
              <w:t>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704625" w14:textId="77777777" w:rsidR="004A6ACE" w:rsidRDefault="00134C4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3FDBBF"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DE1436" w14:textId="77777777" w:rsidR="004A6ACE" w:rsidRDefault="00134C40">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BA560C" w14:textId="77777777" w:rsidR="004A6ACE" w:rsidRDefault="004A6ACE"/>
        </w:tc>
      </w:tr>
      <w:tr w:rsidR="004A6ACE" w14:paraId="10B474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7694EB" w14:textId="77777777" w:rsidR="004A6ACE" w:rsidRDefault="004A6AC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3BCB05" w14:textId="77777777" w:rsidR="004A6ACE" w:rsidRDefault="00134C40">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E85BE1"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199124" w14:textId="77777777" w:rsidR="004A6ACE" w:rsidRDefault="00134C40">
            <w:r>
              <w:rPr>
                <w:rFonts w:ascii="Arial"/>
                <w:b/>
                <w:sz w:val="16"/>
              </w:rPr>
              <w:t>Picklist values:</w:t>
            </w:r>
            <w:r>
              <w:rPr>
                <w:rFonts w:ascii="Arial"/>
                <w:sz w:val="16"/>
              </w:rPr>
              <w:br/>
              <w:t>- data waiving: supporting information</w:t>
            </w:r>
            <w:r>
              <w:rPr>
                <w:rFonts w:ascii="Arial"/>
                <w:sz w:val="16"/>
              </w:rPr>
              <w:br/>
              <w:t xml:space="preserve">- exposure-related </w:t>
            </w:r>
            <w:r>
              <w:rPr>
                <w:rFonts w:ascii="Arial"/>
                <w:sz w:val="16"/>
              </w:rPr>
              <w:t>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w:t>
            </w:r>
            <w:r>
              <w:rPr>
                <w:rFonts w:ascii="Arial"/>
                <w:sz w:val="16"/>
              </w:rPr>
              <w:t>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E1FA13" w14:textId="77777777" w:rsidR="004A6ACE" w:rsidRDefault="00134C40">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43AF9B" w14:textId="77777777" w:rsidR="004A6ACE" w:rsidRDefault="004A6ACE"/>
        </w:tc>
      </w:tr>
      <w:tr w:rsidR="004A6ACE" w14:paraId="1ED18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F18561"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96E12F" w14:textId="77777777" w:rsidR="004A6ACE" w:rsidRDefault="00134C40">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49A729" w14:textId="77777777" w:rsidR="004A6ACE" w:rsidRDefault="00134C4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9E96A1"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0563F3" w14:textId="77777777" w:rsidR="004A6ACE" w:rsidRDefault="004A6AC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D8235E" w14:textId="77777777" w:rsidR="004A6ACE" w:rsidRDefault="004A6ACE"/>
        </w:tc>
      </w:tr>
      <w:tr w:rsidR="004A6ACE" w14:paraId="012DBE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70FE16" w14:textId="77777777" w:rsidR="004A6ACE" w:rsidRDefault="004A6AC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4D082E8" w14:textId="77777777" w:rsidR="004A6ACE" w:rsidRDefault="00134C40">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3AF437" w14:textId="77777777" w:rsidR="004A6ACE" w:rsidRDefault="00134C4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B7DE96"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E2FD07" w14:textId="77777777" w:rsidR="004A6ACE" w:rsidRDefault="00134C40">
            <w:r>
              <w:rPr>
                <w:rFonts w:ascii="Arial"/>
                <w:sz w:val="16"/>
              </w:rPr>
              <w:t xml:space="preserve">The cross-reference feature can be used to refer to related information that is provided in another record of the dataset. This can be done either by entering just free text in the 'Remarks' field or by </w:t>
            </w:r>
            <w:r>
              <w:rPr>
                <w:rFonts w:ascii="Arial"/>
                <w:sz w:val="16"/>
              </w:rPr>
              <w:t>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w:t>
            </w:r>
            <w:r>
              <w:rPr>
                <w:rFonts w:ascii="Arial"/>
                <w:sz w:val="16"/>
              </w:rPr>
              <w:t>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D11DBE6" w14:textId="77777777" w:rsidR="004A6ACE" w:rsidRDefault="004A6ACE"/>
        </w:tc>
      </w:tr>
      <w:tr w:rsidR="004A6ACE" w14:paraId="7F0580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F8CE8F"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192A61" w14:textId="77777777" w:rsidR="004A6ACE" w:rsidRDefault="00134C40">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7B95CB"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2E5C53" w14:textId="77777777" w:rsidR="004A6ACE" w:rsidRDefault="00134C40">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data waiving: </w:t>
            </w:r>
            <w:r>
              <w:rPr>
                <w:rFonts w:ascii="Arial"/>
                <w:sz w:val="16"/>
              </w:rPr>
              <w:t>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xml:space="preserve">- </w:t>
            </w:r>
            <w:r>
              <w:rPr>
                <w:rFonts w:ascii="Arial"/>
                <w:sz w:val="16"/>
              </w:rPr>
              <w:t>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988BE1" w14:textId="77777777" w:rsidR="004A6ACE" w:rsidRDefault="00134C40">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w:t>
            </w:r>
            <w:r>
              <w:rPr>
                <w:rFonts w:ascii="Arial"/>
                <w:sz w:val="16"/>
              </w:rPr>
              <w:t xml:space="preserve">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w:t>
            </w:r>
            <w:r>
              <w:rPr>
                <w:rFonts w:ascii="Arial"/>
                <w:sz w:val="16"/>
              </w:rPr>
              <w:t>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xml:space="preserve">- exposure-related information (for referring to a record containing </w:t>
            </w:r>
            <w:r>
              <w:rPr>
                <w:rFonts w:ascii="Arial"/>
                <w:sz w:val="16"/>
              </w:rPr>
              <w:t>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w:t>
            </w:r>
            <w:r>
              <w:rPr>
                <w:rFonts w:ascii="Arial"/>
                <w:sz w:val="16"/>
              </w:rPr>
              <w:t xml:space="preserve">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w:t>
            </w:r>
            <w:r>
              <w:rPr>
                <w:rFonts w:ascii="Arial"/>
                <w:sz w:val="16"/>
              </w:rPr>
              <w:t>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w:t>
            </w:r>
            <w:r>
              <w:rPr>
                <w:rFonts w:ascii="Arial"/>
                <w:sz w:val="16"/>
              </w:rPr>
              <w: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w:t>
            </w:r>
            <w:r>
              <w:rPr>
                <w:rFonts w:ascii="Arial"/>
                <w:sz w:val="16"/>
              </w:rPr>
              <w:t xml:space="preserv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3B2BA0" w14:textId="77777777" w:rsidR="004A6ACE" w:rsidRDefault="004A6ACE"/>
        </w:tc>
      </w:tr>
      <w:tr w:rsidR="004A6ACE" w14:paraId="090644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29279C"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E147D6" w14:textId="77777777" w:rsidR="004A6ACE" w:rsidRDefault="00134C40">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8DD779" w14:textId="77777777" w:rsidR="004A6ACE" w:rsidRDefault="00134C40">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902B2E"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D53E9A" w14:textId="77777777" w:rsidR="004A6ACE" w:rsidRDefault="00134C40">
            <w:r>
              <w:rPr>
                <w:rFonts w:ascii="Arial"/>
                <w:sz w:val="16"/>
              </w:rPr>
              <w:t xml:space="preserve">As appropriate, select the record containing the </w:t>
            </w:r>
            <w:r>
              <w:rPr>
                <w:rFonts w:ascii="Arial"/>
                <w:sz w:val="16"/>
              </w:rPr>
              <w:t>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CF914E" w14:textId="77777777" w:rsidR="004A6ACE" w:rsidRDefault="00134C40">
            <w:r>
              <w:rPr>
                <w:rFonts w:ascii="Arial"/>
                <w:b/>
                <w:sz w:val="16"/>
              </w:rPr>
              <w:t>Cross-reference:</w:t>
            </w:r>
            <w:r>
              <w:rPr>
                <w:rFonts w:ascii="Arial"/>
                <w:b/>
                <w:sz w:val="16"/>
              </w:rPr>
              <w:br/>
            </w:r>
            <w:r>
              <w:rPr>
                <w:rFonts w:ascii="Arial"/>
                <w:sz w:val="16"/>
              </w:rPr>
              <w:t>AllSummariesAndRecords</w:t>
            </w:r>
          </w:p>
        </w:tc>
      </w:tr>
      <w:tr w:rsidR="004A6ACE" w14:paraId="600EDA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87D39C" w14:textId="77777777" w:rsidR="004A6ACE" w:rsidRDefault="004A6AC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CDF66B" w14:textId="77777777" w:rsidR="004A6ACE" w:rsidRDefault="00134C4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732C2E" w14:textId="77777777" w:rsidR="004A6ACE" w:rsidRDefault="00134C4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72BB39"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8563BB" w14:textId="77777777" w:rsidR="004A6ACE" w:rsidRDefault="00134C40">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4FD799" w14:textId="77777777" w:rsidR="004A6ACE" w:rsidRDefault="004A6ACE"/>
        </w:tc>
      </w:tr>
      <w:tr w:rsidR="004A6ACE" w14:paraId="144BC6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D4E922"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008FB2" w14:textId="77777777" w:rsidR="004A6ACE" w:rsidRDefault="00134C40">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959168" w14:textId="77777777" w:rsidR="004A6ACE" w:rsidRDefault="00134C4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F81247"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E22347" w14:textId="77777777" w:rsidR="004A6ACE" w:rsidRDefault="004A6AC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7053CD" w14:textId="77777777" w:rsidR="004A6ACE" w:rsidRDefault="004A6ACE"/>
        </w:tc>
      </w:tr>
      <w:tr w:rsidR="004A6ACE" w14:paraId="1C7067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166C88"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4E70E1" w14:textId="77777777" w:rsidR="004A6ACE" w:rsidRDefault="00134C40">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14D288E" w14:textId="77777777" w:rsidR="004A6ACE" w:rsidRDefault="00134C4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1987A2"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752698"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7567FC5" w14:textId="77777777" w:rsidR="004A6ACE" w:rsidRDefault="004A6ACE"/>
        </w:tc>
      </w:tr>
      <w:tr w:rsidR="004A6ACE" w14:paraId="38CFE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CD003"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04CFE3" w14:textId="77777777" w:rsidR="004A6ACE" w:rsidRDefault="00134C40">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2A83EA4" w14:textId="77777777" w:rsidR="004A6ACE" w:rsidRDefault="00134C40">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77C0C5"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0C2AF8F9" w14:textId="77777777" w:rsidR="004A6ACE" w:rsidRDefault="00134C40">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79E23CA" w14:textId="77777777" w:rsidR="004A6ACE" w:rsidRDefault="004A6ACE"/>
        </w:tc>
      </w:tr>
      <w:tr w:rsidR="004A6ACE" w14:paraId="519719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018FD2"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F73685" w14:textId="77777777" w:rsidR="004A6ACE" w:rsidRDefault="00134C40">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7F34DE2"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FF881A" w14:textId="77777777" w:rsidR="004A6ACE" w:rsidRDefault="00134C40">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1545B5" w14:textId="77777777" w:rsidR="004A6ACE" w:rsidRDefault="00134C40">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C1FF8C2" w14:textId="77777777" w:rsidR="004A6ACE" w:rsidRDefault="004A6ACE"/>
        </w:tc>
      </w:tr>
      <w:tr w:rsidR="004A6ACE" w14:paraId="492EC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C0A43E"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69A04F" w14:textId="77777777" w:rsidR="004A6ACE" w:rsidRDefault="00134C40">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037E2F8"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0B3011" w14:textId="77777777" w:rsidR="004A6ACE" w:rsidRDefault="00134C40">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673FCC46" w14:textId="77777777" w:rsidR="004A6ACE" w:rsidRDefault="00134C40">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58C79F1" w14:textId="77777777" w:rsidR="004A6ACE" w:rsidRDefault="004A6ACE"/>
        </w:tc>
      </w:tr>
      <w:tr w:rsidR="004A6ACE" w14:paraId="62F01E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2ACF52"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6045FE" w14:textId="77777777" w:rsidR="004A6ACE" w:rsidRDefault="00134C40">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B6A0CE0" w14:textId="77777777" w:rsidR="004A6ACE" w:rsidRDefault="00134C4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E7C9A8E"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4227BC"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DFB0B5F" w14:textId="77777777" w:rsidR="004A6ACE" w:rsidRDefault="004A6ACE"/>
        </w:tc>
      </w:tr>
      <w:tr w:rsidR="004A6ACE" w14:paraId="3912D9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D17F76" w14:textId="77777777" w:rsidR="004A6ACE" w:rsidRDefault="004A6AC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013A316" w14:textId="77777777" w:rsidR="004A6ACE" w:rsidRDefault="00134C40">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647F4C" w14:textId="77777777" w:rsidR="004A6ACE" w:rsidRDefault="00134C4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746DA2"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9ED6AF" w14:textId="77777777" w:rsidR="004A6ACE" w:rsidRDefault="00134C40">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79EFB13" w14:textId="77777777" w:rsidR="004A6ACE" w:rsidRDefault="004A6ACE"/>
        </w:tc>
      </w:tr>
      <w:tr w:rsidR="004A6ACE" w14:paraId="524AAC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29162F"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44BD4C" w14:textId="77777777" w:rsidR="004A6ACE" w:rsidRDefault="00134C40">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1EFD9A" w14:textId="77777777" w:rsidR="004A6ACE" w:rsidRDefault="00134C4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F3D37D" w14:textId="77777777" w:rsidR="004A6ACE" w:rsidRDefault="00134C40">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053463" w14:textId="77777777" w:rsidR="004A6ACE" w:rsidRDefault="00134C40">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B76280" w14:textId="77777777" w:rsidR="004A6ACE" w:rsidRDefault="004A6ACE"/>
        </w:tc>
      </w:tr>
      <w:tr w:rsidR="004A6ACE" w14:paraId="680BED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CC8390"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DFE934" w14:textId="77777777" w:rsidR="004A6ACE" w:rsidRDefault="00134C40">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024B14" w14:textId="77777777" w:rsidR="004A6ACE" w:rsidRDefault="00134C4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071A48" w14:textId="77777777" w:rsidR="004A6ACE" w:rsidRDefault="00134C40">
            <w:r>
              <w:rPr>
                <w:rFonts w:ascii="Arial"/>
                <w:b/>
                <w:sz w:val="16"/>
              </w:rPr>
              <w:t>Picklist values:</w:t>
            </w:r>
            <w:r>
              <w:rPr>
                <w:rFonts w:ascii="Arial"/>
                <w:sz w:val="16"/>
              </w:rPr>
              <w:br/>
              <w:t xml:space="preserve">- OECD Guideline 102 (Melting point / Melting </w:t>
            </w:r>
            <w:r>
              <w:rPr>
                <w:rFonts w:ascii="Arial"/>
                <w:sz w:val="16"/>
              </w:rPr>
              <w:t>Range)</w:t>
            </w:r>
            <w:r>
              <w:rPr>
                <w:rFonts w:ascii="Arial"/>
                <w:sz w:val="16"/>
              </w:rPr>
              <w:br/>
              <w:t>- EU Method A.1 (Melting / Freezing Temperature)</w:t>
            </w:r>
            <w:r>
              <w:rPr>
                <w:rFonts w:ascii="Arial"/>
                <w:sz w:val="16"/>
              </w:rPr>
              <w:br/>
              <w:t>- EPA OPPTS 830.7200 (Melting Point / Melting Range)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87F1BC" w14:textId="77777777" w:rsidR="004A6ACE" w:rsidRDefault="00134C40">
            <w:r>
              <w:rPr>
                <w:rFonts w:ascii="Arial"/>
                <w:sz w:val="16"/>
              </w:rPr>
              <w:t>Select the applicable test guideline, e.g. 'OECD Guideline xxx'. If the test guideline used is not listed, choose 'other:' and specify the</w:t>
            </w:r>
            <w:r>
              <w:rPr>
                <w:rFonts w:ascii="Arial"/>
                <w:sz w:val="16"/>
              </w:rPr>
              <w:t xml:space="preserv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w:t>
            </w:r>
            <w:r>
              <w:rPr>
                <w:rFonts w:ascii="Arial"/>
                <w:sz w:val="16"/>
              </w:rPr>
              <w:t>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w:t>
            </w:r>
            <w:r>
              <w:rPr>
                <w:rFonts w:ascii="Arial"/>
                <w:sz w:val="16"/>
              </w:rPr>
              <w:t xml:space="preserve">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5167E7" w14:textId="77777777" w:rsidR="004A6ACE" w:rsidRDefault="00134C40">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4A6ACE" w14:paraId="7FFDDD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A37BA1"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CA9C71" w14:textId="77777777" w:rsidR="004A6ACE" w:rsidRDefault="00134C40">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E0636E" w14:textId="77777777" w:rsidR="004A6ACE" w:rsidRDefault="00134C40">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535EA2"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624770" w14:textId="77777777" w:rsidR="004A6ACE" w:rsidRDefault="00134C40">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w:t>
            </w:r>
            <w:r>
              <w:rPr>
                <w:rFonts w:ascii="Arial"/>
                <w:sz w:val="16"/>
              </w:rPr>
              <w:t>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extension </w:t>
            </w:r>
            <w:r>
              <w:rPr>
                <w:rFonts w:ascii="Arial"/>
                <w:sz w:val="16"/>
              </w:rPr>
              <w:t>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5B84AF" w14:textId="77777777" w:rsidR="004A6ACE" w:rsidRDefault="00134C40">
            <w:r>
              <w:rPr>
                <w:rFonts w:ascii="Arial"/>
                <w:b/>
                <w:sz w:val="16"/>
              </w:rPr>
              <w:t>Guidance for field</w:t>
            </w:r>
            <w:r>
              <w:rPr>
                <w:rFonts w:ascii="Arial"/>
                <w:b/>
                <w:sz w:val="16"/>
              </w:rPr>
              <w:t xml:space="preserve"> condition:</w:t>
            </w:r>
            <w:r>
              <w:rPr>
                <w:rFonts w:ascii="Arial"/>
                <w:b/>
                <w:sz w:val="16"/>
              </w:rPr>
              <w:br/>
            </w:r>
            <w:r>
              <w:rPr>
                <w:rFonts w:ascii="Arial"/>
                <w:sz w:val="16"/>
              </w:rPr>
              <w:t>Condition: Field active only if 'Qualifier' is not 'no guideline ...'</w:t>
            </w:r>
          </w:p>
        </w:tc>
      </w:tr>
      <w:tr w:rsidR="004A6ACE" w14:paraId="7E6A1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310716" w14:textId="77777777" w:rsidR="004A6ACE" w:rsidRDefault="004A6AC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E9A60A" w14:textId="77777777" w:rsidR="004A6ACE" w:rsidRDefault="00134C40">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93BFAD"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2D1501" w14:textId="77777777" w:rsidR="004A6ACE" w:rsidRDefault="00134C40">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8BBA4E" w14:textId="77777777" w:rsidR="004A6ACE" w:rsidRDefault="00134C40">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770E3C" w14:textId="77777777" w:rsidR="004A6ACE" w:rsidRDefault="00134C40">
            <w:r>
              <w:rPr>
                <w:rFonts w:ascii="Arial"/>
                <w:b/>
                <w:sz w:val="16"/>
              </w:rPr>
              <w:t>Guidance for field condition:</w:t>
            </w:r>
            <w:r>
              <w:rPr>
                <w:rFonts w:ascii="Arial"/>
                <w:b/>
                <w:sz w:val="16"/>
              </w:rPr>
              <w:br/>
            </w:r>
            <w:r>
              <w:rPr>
                <w:rFonts w:ascii="Arial"/>
                <w:sz w:val="16"/>
              </w:rPr>
              <w:t>Condition: Field active only if 'Qualifier' is not 'no guideline ...'</w:t>
            </w:r>
          </w:p>
        </w:tc>
      </w:tr>
      <w:tr w:rsidR="004A6ACE" w14:paraId="0845C1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90F58B"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28AAD7" w14:textId="77777777" w:rsidR="004A6ACE" w:rsidRDefault="00134C40">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2ECFAD" w14:textId="77777777" w:rsidR="004A6ACE" w:rsidRDefault="00134C4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E1E3F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F30C1D" w14:textId="77777777" w:rsidR="004A6ACE" w:rsidRDefault="004A6AC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2493C6" w14:textId="77777777" w:rsidR="004A6ACE" w:rsidRDefault="004A6ACE"/>
        </w:tc>
      </w:tr>
      <w:tr w:rsidR="004A6ACE" w14:paraId="30ACD0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2FE60"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B59213" w14:textId="77777777" w:rsidR="004A6ACE" w:rsidRDefault="00134C40">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6B1BDA5" w14:textId="77777777" w:rsidR="004A6ACE" w:rsidRDefault="00134C40">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C51524" w14:textId="77777777" w:rsidR="004A6ACE" w:rsidRDefault="00134C40">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02C8FABF" w14:textId="77777777" w:rsidR="004A6ACE" w:rsidRDefault="00134C40">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3481DD1" w14:textId="77777777" w:rsidR="004A6ACE" w:rsidRDefault="004A6ACE"/>
        </w:tc>
      </w:tr>
      <w:tr w:rsidR="004A6ACE" w14:paraId="14C239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B8DCBF"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F98105" w14:textId="77777777" w:rsidR="004A6ACE" w:rsidRDefault="00134C40">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44D7A3EA"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B80EAB" w14:textId="77777777" w:rsidR="004A6ACE" w:rsidRDefault="00134C40">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317749C" w14:textId="77777777" w:rsidR="004A6ACE" w:rsidRDefault="00134C40">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5E1713E" w14:textId="77777777" w:rsidR="004A6ACE" w:rsidRDefault="004A6ACE"/>
        </w:tc>
      </w:tr>
      <w:tr w:rsidR="004A6ACE" w14:paraId="7D7C8A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11C143"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3028BE" w14:textId="77777777" w:rsidR="004A6ACE" w:rsidRDefault="00134C40">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5097CF2C" w14:textId="77777777" w:rsidR="004A6ACE" w:rsidRDefault="00134C40">
            <w:r>
              <w:rPr>
                <w:rFonts w:ascii="Arial"/>
                <w:sz w:val="16"/>
              </w:rPr>
              <w:t>Lis</w:t>
            </w:r>
            <w:r>
              <w:rPr>
                <w:rFonts w:ascii="Arial"/>
                <w:sz w:val="16"/>
              </w:rPr>
              <w:t>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F3B621" w14:textId="77777777" w:rsidR="004A6ACE" w:rsidRDefault="00134C40">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9F0674" w14:textId="77777777" w:rsidR="004A6ACE" w:rsidRDefault="00134C40">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49C74A5C" w14:textId="77777777" w:rsidR="004A6ACE" w:rsidRDefault="004A6ACE"/>
        </w:tc>
      </w:tr>
      <w:tr w:rsidR="004A6ACE" w14:paraId="60AFF1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D78417"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F33003" w14:textId="77777777" w:rsidR="004A6ACE" w:rsidRDefault="00134C40">
            <w:r>
              <w:rPr>
                <w:rFonts w:ascii="Arial"/>
                <w:sz w:val="16"/>
              </w:rPr>
              <w:t xml:space="preserve">Type of </w:t>
            </w:r>
            <w:r>
              <w:rPr>
                <w:rFonts w:ascii="Arial"/>
                <w:sz w:val="16"/>
              </w:rPr>
              <w:t>method</w:t>
            </w:r>
          </w:p>
        </w:tc>
        <w:tc>
          <w:tcPr>
            <w:tcW w:w="1425" w:type="dxa"/>
            <w:tcBorders>
              <w:top w:val="outset" w:sz="6" w:space="0" w:color="auto"/>
              <w:left w:val="outset" w:sz="6" w:space="0" w:color="auto"/>
              <w:bottom w:val="outset" w:sz="6" w:space="0" w:color="FFFFFF"/>
              <w:right w:val="outset" w:sz="6" w:space="0" w:color="auto"/>
            </w:tcBorders>
          </w:tcPr>
          <w:p w14:paraId="6F85ABC5"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1B85BF" w14:textId="77777777" w:rsidR="004A6ACE" w:rsidRDefault="00134C40">
            <w:r>
              <w:rPr>
                <w:rFonts w:ascii="Arial"/>
                <w:b/>
                <w:sz w:val="16"/>
              </w:rPr>
              <w:t>Picklist values:</w:t>
            </w:r>
            <w:r>
              <w:rPr>
                <w:rFonts w:ascii="Arial"/>
                <w:sz w:val="16"/>
              </w:rPr>
              <w:br/>
              <w:t>- capillary method</w:t>
            </w:r>
            <w:r>
              <w:rPr>
                <w:rFonts w:ascii="Arial"/>
                <w:sz w:val="16"/>
              </w:rPr>
              <w:br/>
              <w:t>- differential scanning calorimetry</w:t>
            </w:r>
            <w:r>
              <w:rPr>
                <w:rFonts w:ascii="Arial"/>
                <w:sz w:val="16"/>
              </w:rPr>
              <w:br/>
              <w:t>- hot stages</w:t>
            </w:r>
            <w:r>
              <w:rPr>
                <w:rFonts w:ascii="Arial"/>
                <w:sz w:val="16"/>
              </w:rPr>
              <w:br/>
              <w:t>- method to determine freezing temperature</w:t>
            </w:r>
            <w:r>
              <w:rPr>
                <w:rFonts w:ascii="Arial"/>
                <w:sz w:val="16"/>
              </w:rPr>
              <w:br/>
              <w:t>- thermal analysis</w:t>
            </w:r>
            <w:r>
              <w:rPr>
                <w:rFonts w:ascii="Arial"/>
                <w:sz w:val="16"/>
              </w:rPr>
              <w:br/>
            </w:r>
            <w:r>
              <w:rPr>
                <w:rFonts w:ascii="Arial"/>
                <w:sz w:val="16"/>
              </w:rPr>
              <w:lastRenderedPageBreak/>
              <w:t>- pour point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8E6E0DB" w14:textId="77777777" w:rsidR="004A6ACE" w:rsidRDefault="00134C40">
            <w:r>
              <w:rPr>
                <w:rFonts w:ascii="Arial"/>
                <w:sz w:val="16"/>
              </w:rPr>
              <w:lastRenderedPageBreak/>
              <w:t xml:space="preserve">Indicate which type of method </w:t>
            </w:r>
            <w:r>
              <w:rPr>
                <w:rFonts w:ascii="Arial"/>
                <w:sz w:val="16"/>
              </w:rPr>
              <w:t>was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6C4CFDC2" w14:textId="77777777" w:rsidR="004A6ACE" w:rsidRDefault="004A6ACE"/>
        </w:tc>
      </w:tr>
      <w:tr w:rsidR="004A6ACE" w14:paraId="0DD3F0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8C785DC"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671FB0" w14:textId="77777777" w:rsidR="004A6ACE" w:rsidRDefault="00134C40">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3789D1" w14:textId="77777777" w:rsidR="004A6ACE" w:rsidRDefault="00134C4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AED989"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BDC48F8"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E810A9" w14:textId="77777777" w:rsidR="004A6ACE" w:rsidRDefault="004A6ACE"/>
        </w:tc>
      </w:tr>
      <w:tr w:rsidR="004A6ACE" w14:paraId="52914B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C0EE5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83C577" w14:textId="77777777" w:rsidR="004A6ACE" w:rsidRDefault="00134C40">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43B1B82" w14:textId="77777777" w:rsidR="004A6ACE" w:rsidRDefault="00134C40">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9B0353"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67DB615D" w14:textId="77777777" w:rsidR="004A6ACE" w:rsidRDefault="00134C40">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6633214C" w14:textId="77777777" w:rsidR="004A6ACE" w:rsidRDefault="00134C40">
            <w:r>
              <w:rPr>
                <w:rFonts w:ascii="Arial"/>
                <w:b/>
                <w:sz w:val="16"/>
              </w:rPr>
              <w:t>Cross-reference:</w:t>
            </w:r>
            <w:r>
              <w:rPr>
                <w:rFonts w:ascii="Arial"/>
                <w:b/>
                <w:sz w:val="16"/>
              </w:rPr>
              <w:br/>
            </w:r>
            <w:r>
              <w:rPr>
                <w:rFonts w:ascii="Arial"/>
                <w:sz w:val="16"/>
              </w:rPr>
              <w:t>TEST_MATERIAL_INFORMATION</w:t>
            </w:r>
          </w:p>
        </w:tc>
      </w:tr>
      <w:tr w:rsidR="004A6ACE" w14:paraId="2D1552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4219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58E4E9" w14:textId="77777777" w:rsidR="004A6ACE" w:rsidRDefault="00134C40">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35296AF" w14:textId="77777777" w:rsidR="004A6ACE" w:rsidRDefault="00134C40">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6BA1D3"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362BE502" w14:textId="77777777" w:rsidR="004A6ACE" w:rsidRDefault="00134C40">
            <w:r>
              <w:rPr>
                <w:rFonts w:ascii="Arial"/>
                <w:sz w:val="16"/>
              </w:rPr>
              <w:t>Select additional Test material information record if relevant. For example, in longer terms studies more than one batch o</w:t>
            </w:r>
            <w:r>
              <w:rPr>
                <w:rFonts w:ascii="Arial"/>
                <w:sz w:val="16"/>
              </w:rPr>
              <w:t>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CFD50E6" w14:textId="77777777" w:rsidR="004A6ACE" w:rsidRDefault="00134C40">
            <w:r>
              <w:rPr>
                <w:rFonts w:ascii="Arial"/>
                <w:b/>
                <w:sz w:val="16"/>
              </w:rPr>
              <w:t>Cross-reference:</w:t>
            </w:r>
            <w:r>
              <w:rPr>
                <w:rFonts w:ascii="Arial"/>
                <w:b/>
                <w:sz w:val="16"/>
              </w:rPr>
              <w:br/>
            </w:r>
            <w:r>
              <w:rPr>
                <w:rFonts w:ascii="Arial"/>
                <w:sz w:val="16"/>
              </w:rPr>
              <w:t>TEST_MATERIAL_INFORMATION</w:t>
            </w:r>
          </w:p>
        </w:tc>
      </w:tr>
      <w:tr w:rsidR="004A6ACE" w14:paraId="11A4B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188A7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845764" w14:textId="77777777" w:rsidR="004A6ACE" w:rsidRDefault="00134C40">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E19433C" w14:textId="77777777" w:rsidR="004A6ACE" w:rsidRDefault="00134C40">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353F92" w14:textId="77777777" w:rsidR="004A6ACE" w:rsidRDefault="00134C40">
            <w:r>
              <w:rPr>
                <w:rFonts w:ascii="Arial"/>
                <w:b/>
                <w:sz w:val="16"/>
              </w:rPr>
              <w:t xml:space="preserve">Freetext </w:t>
            </w:r>
            <w:r>
              <w:rPr>
                <w:rFonts w:ascii="Arial"/>
                <w:b/>
                <w:sz w:val="16"/>
              </w:rPr>
              <w:t>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t>- Storage condition of test material:</w:t>
            </w:r>
            <w:r>
              <w:rPr>
                <w:rFonts w:ascii="Arial"/>
                <w:sz w:val="16"/>
              </w:rPr>
              <w:br/>
              <w:t>- Stability and homogeneity of the test material 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w:t>
            </w:r>
            <w:r>
              <w:rPr>
                <w:rFonts w:ascii="Arial"/>
                <w:sz w:val="16"/>
              </w:rPr>
              <w:t>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 xml:space="preserve">vent for </w:t>
            </w:r>
            <w:r>
              <w:rPr>
                <w:rFonts w:ascii="Arial"/>
                <w:sz w:val="16"/>
              </w:rPr>
              <w:lastRenderedPageBreak/>
              <w:t>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7D497BC" w14:textId="77777777" w:rsidR="004A6ACE" w:rsidRDefault="00134C40">
            <w:r>
              <w:rPr>
                <w:rFonts w:ascii="Arial"/>
                <w:sz w:val="16"/>
              </w:rPr>
              <w:lastRenderedPageBreak/>
              <w:t>Use this field for reporting specific details on the test material as used for the study if they differ from the starting material specified under 'Test 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r>
            <w:r>
              <w:rPr>
                <w:rFonts w:ascii="Arial"/>
                <w:sz w:val="16"/>
              </w:rPr>
              <w:lastRenderedPageBreak/>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w:t>
            </w:r>
            <w:r>
              <w:rPr>
                <w:rFonts w:ascii="Arial"/>
                <w:sz w:val="16"/>
              </w:rPr>
              <w:lastRenderedPageBreak/>
              <w:t xml:space="preserve">gel (e.g., neat </w:t>
            </w:r>
            <w:r>
              <w:rPr>
                <w:rFonts w:ascii="Arial"/>
                <w:sz w:val="16"/>
              </w:rPr>
              <w:t>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1CDDD04" w14:textId="77777777" w:rsidR="004A6ACE" w:rsidRDefault="004A6ACE"/>
        </w:tc>
      </w:tr>
      <w:tr w:rsidR="004A6ACE" w14:paraId="569DAC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AD685D"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89BE21" w14:textId="77777777" w:rsidR="004A6ACE" w:rsidRDefault="00134C40">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04FEC0D" w14:textId="77777777" w:rsidR="004A6ACE" w:rsidRDefault="00134C40">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51F967F" w14:textId="77777777" w:rsidR="004A6ACE" w:rsidRDefault="00134C40">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lastRenderedPageBreak/>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w:t>
            </w:r>
            <w:r>
              <w:rPr>
                <w:rFonts w:ascii="Arial"/>
                <w:sz w:val="16"/>
              </w:rPr>
              <w:lastRenderedPageBreak/>
              <w:t>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37DD75EE" w14:textId="77777777" w:rsidR="004A6ACE" w:rsidRDefault="00134C40">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 xml:space="preserve">programme-specific guidance (e.g. OECD Programme, Pesticides </w:t>
            </w:r>
            <w:r>
              <w:rPr>
                <w:rFonts w:ascii="Arial"/>
                <w:sz w:val="16"/>
              </w:rPr>
              <w:lastRenderedPageBreak/>
              <w:t>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lastRenderedPageBreak/>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602059A" w14:textId="77777777" w:rsidR="004A6ACE" w:rsidRDefault="004A6ACE"/>
        </w:tc>
      </w:tr>
      <w:tr w:rsidR="004A6ACE" w14:paraId="360488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E136E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003BEEA" w14:textId="77777777" w:rsidR="004A6ACE" w:rsidRDefault="00134C40">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BFFB0A" w14:textId="77777777" w:rsidR="004A6ACE" w:rsidRDefault="00134C4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20E74EA"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FA81D62"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7C137D" w14:textId="77777777" w:rsidR="004A6ACE" w:rsidRDefault="004A6ACE"/>
        </w:tc>
      </w:tr>
      <w:tr w:rsidR="004A6ACE" w14:paraId="17FF46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053F10"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5142A5" w14:textId="77777777" w:rsidR="004A6ACE" w:rsidRDefault="004A6ACE"/>
        </w:tc>
        <w:tc>
          <w:tcPr>
            <w:tcW w:w="1425" w:type="dxa"/>
            <w:tcBorders>
              <w:top w:val="outset" w:sz="6" w:space="0" w:color="auto"/>
              <w:left w:val="outset" w:sz="6" w:space="0" w:color="auto"/>
              <w:bottom w:val="outset" w:sz="6" w:space="0" w:color="FFFFFF"/>
              <w:right w:val="outset" w:sz="6" w:space="0" w:color="auto"/>
            </w:tcBorders>
          </w:tcPr>
          <w:p w14:paraId="7B769B1D" w14:textId="77777777" w:rsidR="004A6ACE" w:rsidRDefault="00134C4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29AC50"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29C42772" w14:textId="77777777" w:rsidR="004A6ACE" w:rsidRDefault="00134C40">
            <w:r>
              <w:rPr>
                <w:rFonts w:ascii="Arial"/>
                <w:sz w:val="16"/>
              </w:rPr>
              <w:t xml:space="preserve">In this field, you can enter any information on materials and methods, for which no distinct field is </w:t>
            </w:r>
            <w:r>
              <w:rPr>
                <w:rFonts w:ascii="Arial"/>
                <w:sz w:val="16"/>
              </w:rPr>
              <w:t xml:space="preserve">available, or transfer free text from other databases. You can also open a rich text editor and create formatted text and tables or insert </w:t>
            </w:r>
            <w:r>
              <w:rPr>
                <w:rFonts w:ascii="Arial"/>
                <w:sz w:val="16"/>
              </w:rPr>
              <w:lastRenderedPageBreak/>
              <w:t>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52A0499" w14:textId="77777777" w:rsidR="004A6ACE" w:rsidRDefault="004A6ACE"/>
        </w:tc>
      </w:tr>
      <w:tr w:rsidR="004A6ACE" w14:paraId="1265B3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7469C82"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EEFC46" w14:textId="77777777" w:rsidR="004A6ACE" w:rsidRDefault="00134C40">
            <w:r>
              <w:rPr>
                <w:rFonts w:ascii="Arial"/>
                <w:b/>
                <w:sz w:val="16"/>
              </w:rPr>
              <w:t xml:space="preserve">Results and </w:t>
            </w:r>
            <w:r>
              <w:rPr>
                <w:rFonts w:ascii="Arial"/>
                <w:b/>
                <w:sz w:val="16"/>
              </w:rPr>
              <w:t>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D50C320" w14:textId="77777777" w:rsidR="004A6ACE" w:rsidRDefault="00134C4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5A7739"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F9C7BF5"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14C2CF5" w14:textId="77777777" w:rsidR="004A6ACE" w:rsidRDefault="004A6ACE"/>
        </w:tc>
      </w:tr>
      <w:tr w:rsidR="004A6ACE" w14:paraId="59AC76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ACE92B" w14:textId="77777777" w:rsidR="004A6ACE" w:rsidRDefault="004A6AC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7A0777" w14:textId="77777777" w:rsidR="004A6ACE" w:rsidRDefault="00134C40">
            <w:r>
              <w:rPr>
                <w:rFonts w:ascii="Arial"/>
                <w:b/>
                <w:sz w:val="16"/>
              </w:rPr>
              <w:t>Melting / freezing point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7D28D6" w14:textId="77777777" w:rsidR="004A6ACE" w:rsidRDefault="00134C4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9473F5"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314C27" w14:textId="77777777" w:rsidR="004A6ACE" w:rsidRDefault="00134C40">
            <w:r>
              <w:rPr>
                <w:rFonts w:ascii="Arial"/>
                <w:sz w:val="16"/>
              </w:rPr>
              <w:t xml:space="preserve">Enter mean value of melting/freezing point or range if reported so, together with data on atmospheric pressure, decomposition and sublimation as applicable. For </w:t>
            </w:r>
            <w:r>
              <w:rPr>
                <w:rFonts w:ascii="Arial"/>
                <w:sz w:val="16"/>
              </w:rPr>
              <w:t>comparison reason, temperature data should be recorded in degrees Celsius (</w:t>
            </w:r>
            <w:r>
              <w:rPr>
                <w:rFonts w:ascii="Arial"/>
                <w:sz w:val="16"/>
              </w:rPr>
              <w:t>°</w:t>
            </w:r>
            <w:r>
              <w:rPr>
                <w:rFonts w:ascii="Arial"/>
                <w:sz w:val="16"/>
              </w:rPr>
              <w:t>C). If reported in degrees Fahrenheit (</w:t>
            </w:r>
            <w:r>
              <w:rPr>
                <w:rFonts w:ascii="Arial"/>
                <w:sz w:val="16"/>
              </w:rPr>
              <w:t>°</w:t>
            </w:r>
            <w:r>
              <w:rPr>
                <w:rFonts w:ascii="Arial"/>
                <w:sz w:val="16"/>
              </w:rPr>
              <w:t xml:space="preserve">F), it is recommended to convert to </w:t>
            </w:r>
            <w:r>
              <w:rPr>
                <w:rFonts w:ascii="Arial"/>
                <w:sz w:val="16"/>
              </w:rPr>
              <w:t>°</w:t>
            </w:r>
            <w:r>
              <w:rPr>
                <w:rFonts w:ascii="Arial"/>
                <w:sz w:val="16"/>
              </w:rPr>
              <w:t>C. Likewise, pressure data should be given in hPa. By copying this block of fields both the the origina</w:t>
            </w:r>
            <w:r>
              <w:rPr>
                <w:rFonts w:ascii="Arial"/>
                <w:sz w:val="16"/>
              </w:rPr>
              <w:t>l and converted value(s) can be entered.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E435F50" w14:textId="77777777" w:rsidR="004A6ACE" w:rsidRDefault="004A6ACE"/>
        </w:tc>
      </w:tr>
      <w:tr w:rsidR="004A6ACE" w14:paraId="58B5DE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4BD330"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F1B07B" w14:textId="77777777" w:rsidR="004A6ACE" w:rsidRDefault="00134C40">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0C2292" w14:textId="77777777" w:rsidR="004A6ACE" w:rsidRDefault="00134C40">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97043E"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8AAA1F" w14:textId="77777777" w:rsidR="004A6ACE" w:rsidRDefault="00134C40">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AD3ACE" w14:textId="77777777" w:rsidR="004A6ACE" w:rsidRDefault="004A6ACE"/>
        </w:tc>
      </w:tr>
      <w:tr w:rsidR="004A6ACE" w14:paraId="3B7D3E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381D79"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CF8014" w14:textId="77777777" w:rsidR="004A6ACE" w:rsidRDefault="00134C40">
            <w:r>
              <w:rPr>
                <w:rFonts w:ascii="Arial"/>
                <w:sz w:val="16"/>
              </w:rPr>
              <w:t>Melting / freezing pt.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713FEE" w14:textId="77777777" w:rsidR="004A6ACE" w:rsidRDefault="00134C4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AE5DF0" w14:textId="77777777" w:rsidR="004A6ACE" w:rsidRDefault="00134C4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5676CF" w14:textId="77777777" w:rsidR="004A6ACE" w:rsidRDefault="00134C40">
            <w:r>
              <w:rPr>
                <w:rFonts w:ascii="Arial"/>
                <w:sz w:val="16"/>
              </w:rPr>
              <w:lastRenderedPageBreak/>
              <w:t>Enter a single numeric value in the first numeric field if you select no qualifier or '&gt;', '&gt;=' or 'ca.'. Use the second numeric field if the qualifier is '&lt;' or '&lt;='. For a range use both numeric fields</w:t>
            </w:r>
            <w:r>
              <w:rPr>
                <w:rFonts w:ascii="Arial"/>
                <w:sz w:val="16"/>
              </w:rPr>
              <w:t xml:space="preserve">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18CCFF" w14:textId="77777777" w:rsidR="004A6ACE" w:rsidRDefault="004A6ACE"/>
        </w:tc>
      </w:tr>
      <w:tr w:rsidR="004A6ACE" w14:paraId="28F40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DD7683"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1857DC" w14:textId="77777777" w:rsidR="004A6ACE" w:rsidRDefault="00134C40">
            <w:r>
              <w:rPr>
                <w:rFonts w:ascii="Arial"/>
                <w:sz w:val="16"/>
              </w:rPr>
              <w:t>Atm. press.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EF4559" w14:textId="77777777" w:rsidR="004A6ACE" w:rsidRDefault="00134C4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444A8A" w14:textId="77777777" w:rsidR="004A6ACE" w:rsidRDefault="00134C4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xml:space="preserve">- </w:t>
            </w:r>
            <w:r>
              <w:rPr>
                <w:rFonts w:ascii="Arial"/>
                <w:sz w:val="16"/>
              </w:rPr>
              <w:t>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EC567E" w14:textId="77777777" w:rsidR="004A6ACE" w:rsidRDefault="00134C40">
            <w:r>
              <w:rPr>
                <w:rFonts w:ascii="Arial"/>
                <w:sz w:val="16"/>
              </w:rPr>
              <w:t>Enter a single numeric value in the first numeric field if you select no qualifier or '&gt;', '&gt;=' or 'ca.'. Use the second numeric field if the qualifier is '&lt;' or '&lt;='. For a range use both numeric fields together wi</w:t>
            </w:r>
            <w:r>
              <w:rPr>
                <w:rFonts w:ascii="Arial"/>
                <w:sz w:val="16"/>
              </w:rPr>
              <w:t>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BEE8C2" w14:textId="77777777" w:rsidR="004A6ACE" w:rsidRDefault="004A6ACE"/>
        </w:tc>
      </w:tr>
      <w:tr w:rsidR="004A6ACE" w14:paraId="43B13F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4F60BF"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3F460B" w14:textId="77777777" w:rsidR="004A6ACE" w:rsidRDefault="00134C40">
            <w:r>
              <w:rPr>
                <w:rFonts w:ascii="Arial"/>
                <w:sz w:val="16"/>
              </w:rPr>
              <w:t>Decomposition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6EF8DA" w14:textId="77777777" w:rsidR="004A6ACE" w:rsidRDefault="00134C40">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4D8967" w14:textId="77777777" w:rsidR="004A6ACE" w:rsidRDefault="00134C40">
            <w:r>
              <w:rPr>
                <w:rFonts w:ascii="Arial"/>
                <w:b/>
                <w:sz w:val="16"/>
              </w:rPr>
              <w:t>Picklist values:</w:t>
            </w:r>
            <w:r>
              <w:rPr>
                <w:rFonts w:ascii="Arial"/>
                <w:sz w:val="16"/>
              </w:rPr>
              <w:br/>
              <w:t>- ambiguous</w:t>
            </w:r>
            <w:r>
              <w:rPr>
                <w:rFonts w:ascii="Arial"/>
                <w:sz w:val="16"/>
              </w:rPr>
              <w:br/>
              <w:t>- no</w:t>
            </w:r>
            <w:r>
              <w:rPr>
                <w:rFonts w:ascii="Arial"/>
                <w:sz w:val="16"/>
              </w:rPr>
              <w:br/>
              <w:t>- yes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9D15D4" w14:textId="77777777" w:rsidR="004A6ACE" w:rsidRDefault="00134C40">
            <w:r>
              <w:rPr>
                <w:rFonts w:ascii="Arial"/>
                <w:sz w:val="16"/>
              </w:rPr>
              <w:t xml:space="preserve">Indicate whether decomposition occurs. Any remarks can be entered in in the supplementary </w:t>
            </w:r>
            <w:r>
              <w:rPr>
                <w:rFonts w:ascii="Arial"/>
                <w:sz w:val="16"/>
              </w:rPr>
              <w:t>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5B1E95" w14:textId="77777777" w:rsidR="004A6ACE" w:rsidRDefault="004A6ACE"/>
        </w:tc>
      </w:tr>
      <w:tr w:rsidR="004A6ACE" w14:paraId="0A4A1F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E3B786"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043898" w14:textId="77777777" w:rsidR="004A6ACE" w:rsidRDefault="00134C40">
            <w:r>
              <w:rPr>
                <w:rFonts w:ascii="Arial"/>
                <w:sz w:val="16"/>
              </w:rPr>
              <w:t>Decomp. 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FBD970" w14:textId="77777777" w:rsidR="004A6ACE" w:rsidRDefault="00134C4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D193B2" w14:textId="77777777" w:rsidR="004A6ACE" w:rsidRDefault="00134C40">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lastRenderedPageBreak/>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1C172B" w14:textId="77777777" w:rsidR="004A6ACE" w:rsidRDefault="00134C40">
            <w:r>
              <w:rPr>
                <w:rFonts w:ascii="Arial"/>
                <w:sz w:val="16"/>
              </w:rPr>
              <w:lastRenderedPageBreak/>
              <w:t xml:space="preserve">Enter a single numeric value in the first </w:t>
            </w:r>
            <w:r>
              <w:rPr>
                <w:rFonts w:ascii="Arial"/>
                <w:sz w:val="16"/>
              </w:rPr>
              <w:t>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B177B4" w14:textId="77777777" w:rsidR="004A6ACE" w:rsidRDefault="004A6ACE"/>
        </w:tc>
      </w:tr>
      <w:tr w:rsidR="004A6ACE" w14:paraId="2BCDE2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9D41BF"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F02D61" w14:textId="77777777" w:rsidR="004A6ACE" w:rsidRDefault="00134C40">
            <w:r>
              <w:rPr>
                <w:rFonts w:ascii="Arial"/>
                <w:sz w:val="16"/>
              </w:rPr>
              <w:t>Sublimation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09B8C8" w14:textId="77777777" w:rsidR="004A6ACE" w:rsidRDefault="00134C40">
            <w:r>
              <w:rPr>
                <w:rFonts w:ascii="Arial"/>
                <w:sz w:val="16"/>
              </w:rPr>
              <w:t>List sup. (picklist w</w:t>
            </w:r>
            <w:r>
              <w:rPr>
                <w:rFonts w:ascii="Arial"/>
                <w:sz w:val="16"/>
              </w:rPr>
              <w:t>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02A2A1" w14:textId="77777777" w:rsidR="004A6ACE" w:rsidRDefault="00134C40">
            <w:r>
              <w:rPr>
                <w:rFonts w:ascii="Arial"/>
                <w:b/>
                <w:sz w:val="16"/>
              </w:rPr>
              <w:t>Picklist values:</w:t>
            </w:r>
            <w:r>
              <w:rPr>
                <w:rFonts w:ascii="Arial"/>
                <w:sz w:val="16"/>
              </w:rPr>
              <w:br/>
              <w:t>- ambiguous</w:t>
            </w:r>
            <w:r>
              <w:rPr>
                <w:rFonts w:ascii="Arial"/>
                <w:sz w:val="16"/>
              </w:rPr>
              <w:br/>
              <w:t>- no</w:t>
            </w:r>
            <w:r>
              <w:rPr>
                <w:rFonts w:ascii="Arial"/>
                <w:sz w:val="16"/>
              </w:rPr>
              <w:br/>
              <w:t>- yes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25C964" w14:textId="77777777" w:rsidR="004A6ACE" w:rsidRDefault="00134C40">
            <w:r>
              <w:rPr>
                <w:rFonts w:ascii="Arial"/>
                <w:sz w:val="16"/>
              </w:rPr>
              <w:t>Indicate whether decomposition occurs. Any remarks can be entered in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ABBF11" w14:textId="77777777" w:rsidR="004A6ACE" w:rsidRDefault="004A6ACE"/>
        </w:tc>
      </w:tr>
      <w:tr w:rsidR="004A6ACE" w14:paraId="75EA44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8243A4"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699F67" w14:textId="77777777" w:rsidR="004A6ACE" w:rsidRDefault="00134C40">
            <w:r>
              <w:rPr>
                <w:rFonts w:ascii="Arial"/>
                <w:sz w:val="16"/>
              </w:rPr>
              <w:t>Subl. 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150E6E" w14:textId="77777777" w:rsidR="004A6ACE" w:rsidRDefault="00134C40">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D76DE7" w14:textId="77777777" w:rsidR="004A6ACE" w:rsidRDefault="00134C40">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9FE585" w14:textId="77777777" w:rsidR="004A6ACE" w:rsidRDefault="00134C40">
            <w:r>
              <w:rPr>
                <w:rFonts w:ascii="Arial"/>
                <w:sz w:val="16"/>
              </w:rPr>
              <w:t xml:space="preserve">Enter a single numeric value in the first numeric field if you select no qualifier or '&gt;', '&gt;=' or 'ca.'. Use the second numeric field if the </w:t>
            </w:r>
            <w:r>
              <w:rPr>
                <w:rFonts w:ascii="Arial"/>
                <w:sz w:val="16"/>
              </w:rPr>
              <w:t>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351EC5" w14:textId="77777777" w:rsidR="004A6ACE" w:rsidRDefault="004A6ACE"/>
        </w:tc>
      </w:tr>
      <w:tr w:rsidR="004A6ACE" w14:paraId="12B782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4D3A44" w14:textId="77777777" w:rsidR="004A6ACE" w:rsidRDefault="004A6AC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8C10910" w14:textId="77777777" w:rsidR="004A6ACE" w:rsidRDefault="00134C40">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8573CC" w14:textId="77777777" w:rsidR="004A6ACE" w:rsidRDefault="00134C40">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B80970" w14:textId="77777777" w:rsidR="004A6ACE" w:rsidRDefault="00134C40">
            <w:r>
              <w:rPr>
                <w:rFonts w:ascii="Arial"/>
                <w:b/>
                <w:sz w:val="16"/>
              </w:rPr>
              <w:t>Picklist values:</w:t>
            </w:r>
            <w:r>
              <w:rPr>
                <w:rFonts w:ascii="Arial"/>
                <w:sz w:val="16"/>
              </w:rPr>
              <w:br/>
              <w:t>- not determinable</w:t>
            </w:r>
            <w:r>
              <w:rPr>
                <w:rFonts w:ascii="Arial"/>
                <w:sz w:val="16"/>
              </w:rPr>
              <w:br/>
              <w:t>- not determina</w:t>
            </w:r>
            <w:r>
              <w:rPr>
                <w:rFonts w:ascii="Arial"/>
                <w:sz w:val="16"/>
              </w:rPr>
              <w:t>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4EED99" w14:textId="77777777" w:rsidR="004A6ACE" w:rsidRDefault="00134C40">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w:t>
            </w:r>
            <w:r>
              <w:rPr>
                <w:rFonts w:ascii="Arial"/>
                <w:sz w:val="16"/>
              </w:rPr>
              <w:t>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FDCD3D" w14:textId="77777777" w:rsidR="004A6ACE" w:rsidRDefault="004A6ACE"/>
        </w:tc>
      </w:tr>
      <w:tr w:rsidR="004A6ACE" w14:paraId="1E28B4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0399AA"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2AC9CE" w14:textId="77777777" w:rsidR="004A6ACE" w:rsidRDefault="00134C40">
            <w:r>
              <w:rPr>
                <w:rFonts w:ascii="Arial"/>
                <w:b/>
                <w:sz w:val="16"/>
              </w:rPr>
              <w:t>Melting / freezing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8C9C69" w14:textId="77777777" w:rsidR="004A6ACE" w:rsidRDefault="00134C4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5920F0"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518B41" w14:textId="77777777" w:rsidR="004A6ACE" w:rsidRDefault="004A6AC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5814F5" w14:textId="77777777" w:rsidR="004A6ACE" w:rsidRDefault="004A6ACE"/>
        </w:tc>
      </w:tr>
      <w:tr w:rsidR="004A6ACE" w14:paraId="7B74CF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9D8C2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91607D0" w14:textId="77777777" w:rsidR="004A6ACE" w:rsidRDefault="00134C40">
            <w:r>
              <w:rPr>
                <w:rFonts w:ascii="Arial"/>
                <w:b/>
                <w:sz w:val="16"/>
              </w:rPr>
              <w:t xml:space="preserve">Any other </w:t>
            </w:r>
            <w:r>
              <w:rPr>
                <w:rFonts w:ascii="Arial"/>
                <w:b/>
                <w:sz w:val="16"/>
              </w:rPr>
              <w:t>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367C05" w14:textId="77777777" w:rsidR="004A6ACE" w:rsidRDefault="00134C40">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E40B44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50767C"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DE4E75" w14:textId="77777777" w:rsidR="004A6ACE" w:rsidRDefault="004A6ACE"/>
        </w:tc>
      </w:tr>
      <w:tr w:rsidR="004A6ACE" w14:paraId="115570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4631CF"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F1A871" w14:textId="77777777" w:rsidR="004A6ACE" w:rsidRDefault="004A6ACE"/>
        </w:tc>
        <w:tc>
          <w:tcPr>
            <w:tcW w:w="1425" w:type="dxa"/>
            <w:tcBorders>
              <w:top w:val="outset" w:sz="6" w:space="0" w:color="auto"/>
              <w:left w:val="outset" w:sz="6" w:space="0" w:color="auto"/>
              <w:bottom w:val="outset" w:sz="6" w:space="0" w:color="FFFFFF"/>
              <w:right w:val="outset" w:sz="6" w:space="0" w:color="auto"/>
            </w:tcBorders>
          </w:tcPr>
          <w:p w14:paraId="77D7D382" w14:textId="77777777" w:rsidR="004A6ACE" w:rsidRDefault="00134C4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DA27FA"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253C5E24" w14:textId="77777777" w:rsidR="004A6ACE" w:rsidRDefault="00134C40">
            <w:r>
              <w:rPr>
                <w:rFonts w:ascii="Arial"/>
                <w:sz w:val="16"/>
              </w:rPr>
              <w:t xml:space="preserve">In this field, you can enter any other remarks on results. You can also open a rich text editor and create formatted text and tables or insert and edit any </w:t>
            </w:r>
            <w:r>
              <w:rPr>
                <w:rFonts w:ascii="Arial"/>
                <w:sz w:val="16"/>
              </w:rPr>
              <w:t>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7F44706" w14:textId="77777777" w:rsidR="004A6ACE" w:rsidRDefault="004A6ACE"/>
        </w:tc>
      </w:tr>
      <w:tr w:rsidR="004A6ACE" w14:paraId="45D31A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CF3E04"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A8ACB49" w14:textId="77777777" w:rsidR="004A6ACE" w:rsidRDefault="00134C40">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A59353" w14:textId="77777777" w:rsidR="004A6ACE" w:rsidRDefault="00134C4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11AEE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16F5590"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7327584" w14:textId="77777777" w:rsidR="004A6ACE" w:rsidRDefault="004A6ACE"/>
        </w:tc>
      </w:tr>
      <w:tr w:rsidR="004A6ACE" w14:paraId="682823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B42562"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0B1111" w14:textId="77777777" w:rsidR="004A6ACE" w:rsidRDefault="00134C40">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39AABAA" w14:textId="77777777" w:rsidR="004A6ACE" w:rsidRDefault="00134C4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B8879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3536051E" w14:textId="77777777" w:rsidR="004A6ACE" w:rsidRDefault="00134C40">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46F2D42" w14:textId="77777777" w:rsidR="004A6ACE" w:rsidRDefault="004A6ACE"/>
        </w:tc>
      </w:tr>
      <w:tr w:rsidR="004A6ACE" w14:paraId="4D064C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DD4C34" w14:textId="77777777" w:rsidR="004A6ACE" w:rsidRDefault="004A6AC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C14DB1" w14:textId="77777777" w:rsidR="004A6ACE" w:rsidRDefault="00134C40">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CE613B" w14:textId="77777777" w:rsidR="004A6ACE" w:rsidRDefault="00134C40">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74FDC8"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38CA55" w14:textId="77777777" w:rsidR="004A6ACE" w:rsidRDefault="00134C40">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8B6EF46" w14:textId="77777777" w:rsidR="004A6ACE" w:rsidRDefault="004A6ACE"/>
        </w:tc>
      </w:tr>
      <w:tr w:rsidR="004A6ACE" w14:paraId="6D3755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BD8F1F"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285DA5" w14:textId="77777777" w:rsidR="004A6ACE" w:rsidRDefault="00134C40">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9D646D" w14:textId="77777777" w:rsidR="004A6ACE" w:rsidRDefault="00134C40">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226923" w14:textId="77777777" w:rsidR="004A6ACE" w:rsidRDefault="00134C40">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283EC0" w14:textId="77777777" w:rsidR="004A6ACE" w:rsidRDefault="00134C40">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FC4030" w14:textId="77777777" w:rsidR="004A6ACE" w:rsidRDefault="004A6ACE"/>
        </w:tc>
      </w:tr>
      <w:tr w:rsidR="004A6ACE" w14:paraId="5F4851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DC629D"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C02788" w14:textId="77777777" w:rsidR="004A6ACE" w:rsidRDefault="00134C40">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B9680B" w14:textId="77777777" w:rsidR="004A6ACE" w:rsidRDefault="00134C40">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D94D7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7D44B7" w14:textId="77777777" w:rsidR="004A6ACE" w:rsidRDefault="00134C40">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C1F7B2" w14:textId="77777777" w:rsidR="004A6ACE" w:rsidRDefault="004A6ACE"/>
        </w:tc>
      </w:tr>
      <w:tr w:rsidR="004A6ACE" w14:paraId="68ADCE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7E2715"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AE381B" w14:textId="77777777" w:rsidR="004A6ACE" w:rsidRDefault="00134C40">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AB37CF" w14:textId="77777777" w:rsidR="004A6ACE" w:rsidRDefault="00134C40">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88A511"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313EBE" w14:textId="77777777" w:rsidR="004A6ACE" w:rsidRDefault="00134C40">
            <w:r>
              <w:rPr>
                <w:rFonts w:ascii="Arial"/>
                <w:sz w:val="16"/>
              </w:rPr>
              <w:t xml:space="preserve">An electronic copy of a public (non-confidential) version of the full study report or </w:t>
            </w:r>
            <w:r>
              <w:rPr>
                <w:rFonts w:ascii="Arial"/>
                <w:sz w:val="16"/>
              </w:rPr>
              <w:t>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40B007" w14:textId="77777777" w:rsidR="004A6ACE" w:rsidRDefault="004A6ACE"/>
        </w:tc>
      </w:tr>
      <w:tr w:rsidR="004A6ACE" w14:paraId="6A811E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D58CFB" w14:textId="77777777" w:rsidR="004A6ACE" w:rsidRDefault="004A6AC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8E6169" w14:textId="77777777" w:rsidR="004A6ACE" w:rsidRDefault="00134C40">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3BC619" w14:textId="77777777" w:rsidR="004A6ACE" w:rsidRDefault="00134C40">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2B7576" w14:textId="77777777" w:rsidR="004A6ACE" w:rsidRDefault="004A6AC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461B89" w14:textId="77777777" w:rsidR="004A6ACE" w:rsidRDefault="00134C40">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89B57B9" w14:textId="77777777" w:rsidR="004A6ACE" w:rsidRDefault="004A6ACE"/>
        </w:tc>
      </w:tr>
      <w:tr w:rsidR="004A6ACE" w14:paraId="32010D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BAE27" w14:textId="77777777" w:rsidR="004A6ACE" w:rsidRDefault="004A6AC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A50261" w14:textId="77777777" w:rsidR="004A6ACE" w:rsidRDefault="00134C40">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5938F3" w14:textId="77777777" w:rsidR="004A6ACE" w:rsidRDefault="00134C40">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EAA9D4"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8204E7" w14:textId="77777777" w:rsidR="004A6ACE" w:rsidRDefault="004A6AC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02F86B" w14:textId="77777777" w:rsidR="004A6ACE" w:rsidRDefault="004A6ACE"/>
        </w:tc>
      </w:tr>
      <w:tr w:rsidR="004A6ACE" w14:paraId="003344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67C9B7"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B258A8" w14:textId="77777777" w:rsidR="004A6ACE" w:rsidRDefault="00134C40">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000383" w14:textId="77777777" w:rsidR="004A6ACE" w:rsidRDefault="00134C40">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93BAAB"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6CF230" w14:textId="77777777" w:rsidR="004A6ACE" w:rsidRDefault="004A6AC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93DA87" w14:textId="77777777" w:rsidR="004A6ACE" w:rsidRDefault="004A6ACE"/>
        </w:tc>
      </w:tr>
      <w:tr w:rsidR="004A6ACE" w14:paraId="00CFFF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DCE1A7"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C9A59A" w14:textId="77777777" w:rsidR="004A6ACE" w:rsidRDefault="00134C40">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7E2D652" w14:textId="77777777" w:rsidR="004A6ACE" w:rsidRDefault="00134C40">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44C54F"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7D52200B" w14:textId="77777777" w:rsidR="004A6ACE" w:rsidRDefault="00134C40">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2A4369D" w14:textId="77777777" w:rsidR="004A6ACE" w:rsidRDefault="004A6ACE"/>
        </w:tc>
      </w:tr>
      <w:tr w:rsidR="004A6ACE" w14:paraId="0D06A0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7D2888" w14:textId="77777777" w:rsidR="004A6ACE" w:rsidRDefault="004A6AC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88B250" w14:textId="77777777" w:rsidR="004A6ACE" w:rsidRDefault="00134C40">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92D823F" w14:textId="77777777" w:rsidR="004A6ACE" w:rsidRDefault="00134C40">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EAAD43" w14:textId="77777777" w:rsidR="004A6ACE" w:rsidRDefault="004A6ACE"/>
        </w:tc>
        <w:tc>
          <w:tcPr>
            <w:tcW w:w="3709" w:type="dxa"/>
            <w:tcBorders>
              <w:top w:val="outset" w:sz="6" w:space="0" w:color="auto"/>
              <w:left w:val="outset" w:sz="6" w:space="0" w:color="auto"/>
              <w:bottom w:val="outset" w:sz="6" w:space="0" w:color="FFFFFF"/>
              <w:right w:val="outset" w:sz="6" w:space="0" w:color="auto"/>
            </w:tcBorders>
          </w:tcPr>
          <w:p w14:paraId="0305BF48" w14:textId="77777777" w:rsidR="004A6ACE" w:rsidRDefault="00134C40">
            <w:r>
              <w:rPr>
                <w:rFonts w:ascii="Arial"/>
                <w:sz w:val="16"/>
              </w:rPr>
              <w:t>If relevant for the respective regulatory programme, briefly summarise the relevant aspects of the study including the conclusions re</w:t>
            </w:r>
            <w:r>
              <w:rPr>
                <w:rFonts w:ascii="Arial"/>
                <w:sz w:val="16"/>
              </w:rPr>
              <w:t xml:space="preserve">ached. If a specific format is prescribed, copy it from the corresponding document or upload it </w:t>
            </w:r>
            <w:r>
              <w:rPr>
                <w:rFonts w:ascii="Arial"/>
                <w:sz w:val="16"/>
              </w:rPr>
              <w:lastRenderedPageBreak/>
              <w:t>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E87DBC4" w14:textId="77777777" w:rsidR="004A6ACE" w:rsidRDefault="004A6ACE"/>
        </w:tc>
      </w:tr>
    </w:tbl>
    <w:p w14:paraId="5258BA2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B0D0" w14:textId="77777777" w:rsidR="00766AFA" w:rsidRDefault="00766AFA" w:rsidP="00B26900">
      <w:pPr>
        <w:spacing w:after="0" w:line="240" w:lineRule="auto"/>
      </w:pPr>
      <w:r>
        <w:separator/>
      </w:r>
    </w:p>
  </w:endnote>
  <w:endnote w:type="continuationSeparator" w:id="0">
    <w:p w14:paraId="2FB8F58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905562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2E67" w14:textId="77777777" w:rsidR="00766AFA" w:rsidRDefault="00766AFA" w:rsidP="00B26900">
      <w:pPr>
        <w:spacing w:after="0" w:line="240" w:lineRule="auto"/>
      </w:pPr>
      <w:r>
        <w:separator/>
      </w:r>
    </w:p>
  </w:footnote>
  <w:footnote w:type="continuationSeparator" w:id="0">
    <w:p w14:paraId="7C63144E"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73EE" w14:textId="09388E77" w:rsidR="003A4BC5" w:rsidRDefault="003A4BC5" w:rsidP="003A4BC5">
    <w:pPr>
      <w:pStyle w:val="Header"/>
      <w:ind w:left="4513" w:hanging="4513"/>
      <w:rPr>
        <w:lang w:val="en-US"/>
      </w:rPr>
    </w:pPr>
    <w:r>
      <w:t>OECD Template #2: Melting point / freezing point</w:t>
    </w:r>
    <w:r>
      <w:rPr>
        <w:i/>
      </w:rPr>
      <w:t xml:space="preserve"> (Version [9.1]</w:t>
    </w:r>
    <w:proofErr w:type="gramStart"/>
    <w:r>
      <w:rPr>
        <w:i/>
      </w:rPr>
      <w:t>-[</w:t>
    </w:r>
    <w:proofErr w:type="gramEnd"/>
    <w:r w:rsidR="00134C40">
      <w:rPr>
        <w:i/>
      </w:rPr>
      <w:t>July 2023</w:t>
    </w:r>
    <w:r>
      <w:rPr>
        <w:i/>
      </w:rPr>
      <w:t>])</w:t>
    </w:r>
  </w:p>
  <w:p w14:paraId="15DB50B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B1B74"/>
    <w:multiLevelType w:val="multilevel"/>
    <w:tmpl w:val="D53E2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694625">
    <w:abstractNumId w:val="12"/>
  </w:num>
  <w:num w:numId="2" w16cid:durableId="1178539302">
    <w:abstractNumId w:val="0"/>
  </w:num>
  <w:num w:numId="3" w16cid:durableId="1662274862">
    <w:abstractNumId w:val="10"/>
  </w:num>
  <w:num w:numId="4" w16cid:durableId="1261718222">
    <w:abstractNumId w:val="17"/>
  </w:num>
  <w:num w:numId="5" w16cid:durableId="891499253">
    <w:abstractNumId w:val="5"/>
  </w:num>
  <w:num w:numId="6" w16cid:durableId="839924894">
    <w:abstractNumId w:val="18"/>
  </w:num>
  <w:num w:numId="7" w16cid:durableId="161512556">
    <w:abstractNumId w:val="9"/>
  </w:num>
  <w:num w:numId="8" w16cid:durableId="894120203">
    <w:abstractNumId w:val="15"/>
  </w:num>
  <w:num w:numId="9" w16cid:durableId="18435811">
    <w:abstractNumId w:val="19"/>
  </w:num>
  <w:num w:numId="10" w16cid:durableId="2124032811">
    <w:abstractNumId w:val="21"/>
  </w:num>
  <w:num w:numId="11" w16cid:durableId="872618079">
    <w:abstractNumId w:val="1"/>
  </w:num>
  <w:num w:numId="12" w16cid:durableId="1774591305">
    <w:abstractNumId w:val="7"/>
  </w:num>
  <w:num w:numId="13" w16cid:durableId="1500778261">
    <w:abstractNumId w:val="6"/>
  </w:num>
  <w:num w:numId="14" w16cid:durableId="1911689246">
    <w:abstractNumId w:val="16"/>
  </w:num>
  <w:num w:numId="15" w16cid:durableId="1338535541">
    <w:abstractNumId w:val="20"/>
  </w:num>
  <w:num w:numId="16" w16cid:durableId="980499080">
    <w:abstractNumId w:val="14"/>
  </w:num>
  <w:num w:numId="17" w16cid:durableId="2115207087">
    <w:abstractNumId w:val="3"/>
  </w:num>
  <w:num w:numId="18" w16cid:durableId="1796488270">
    <w:abstractNumId w:val="4"/>
  </w:num>
  <w:num w:numId="19" w16cid:durableId="566887912">
    <w:abstractNumId w:val="2"/>
  </w:num>
  <w:num w:numId="20" w16cid:durableId="346444638">
    <w:abstractNumId w:val="11"/>
  </w:num>
  <w:num w:numId="21" w16cid:durableId="899099701">
    <w:abstractNumId w:val="13"/>
  </w:num>
  <w:num w:numId="22" w16cid:durableId="173777557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BDCCDC41F32A616BE4084AA918F14B32C81E19BDFBCF2EA483B55FF9A0F22C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34C40"/>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A6ACE"/>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CBF9"/>
  <w15:docId w15:val="{AF6689F8-3F1B-4E27-82E7-CA0C674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8833</Words>
  <Characters>50353</Characters>
  <Application>Microsoft Office Word</Application>
  <DocSecurity>0</DocSecurity>
  <Lines>419</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2023-07-18T00:25:00Z</dcterms:created>
  <dcterms:modified xsi:type="dcterms:W3CDTF">2023-07-18T00:25:00Z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ABDCCDC41F32A616BE4084AA918F14B32C81E19BDFBCF2EA483B55FF9A0F22C4</vt:lpwstr>
  </property>
  <property fmtid="{D5CDD505-2E9C-101B-9397-08002B2CF9AE}" pid="3" name="OecdDocumentCoteLangHash">
    <vt:lpwstr/>
  </property>
</Properties>
</file>